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7"/>
        </w:rPr>
      </w:pPr>
    </w:p>
    <w:p>
      <w:pPr>
        <w:jc w:val="center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湘理职院团[2022]11号</w:t>
      </w:r>
    </w:p>
    <w:p>
      <w:pPr>
        <w:spacing w:line="360" w:lineRule="auto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关于二〇二二年新发展团员名单的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通报</w:t>
      </w:r>
    </w:p>
    <w:p>
      <w:pPr>
        <w:pStyle w:val="2"/>
      </w:pPr>
    </w:p>
    <w:p>
      <w:pPr>
        <w:widowControl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各二级学院团总支：</w:t>
      </w: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中国共产主义青年团是中国共产党领导的先进青年的群团组织，为保持和增强我院共青团组织的政治性、先进性、群众性，提升组织力、引领力、服务力和大局贡献度，为我院共青团队伍增加新鲜血液，推进共青团工作新发展。按照从严治团要求，根据湘理职院团[2022]5号关于开展二</w:t>
      </w:r>
      <w:r>
        <w:rPr>
          <w:rFonts w:hint="eastAsia" w:ascii="仿宋_GB2312" w:hAnsi="仿宋" w:eastAsia="仿宋" w:cs="仿宋"/>
          <w:sz w:val="32"/>
          <w:szCs w:val="32"/>
        </w:rPr>
        <w:t>〇</w:t>
      </w:r>
      <w:r>
        <w:rPr>
          <w:rFonts w:hint="eastAsia" w:ascii="仿宋_GB2312" w:hAnsi="仿宋" w:eastAsia="仿宋_GB2312" w:cs="仿宋"/>
          <w:sz w:val="32"/>
          <w:szCs w:val="32"/>
        </w:rPr>
        <w:t>二二年团员发展工作的通知，经学生本人申请，团支部考察，团总支审核推荐，院团委批准。确定发展张博恺等25名同学为新团员。希望新加入共青团组织的同学，不忘初心，奋勇争先，以实际行动迎接党的二十大胜利召开。</w:t>
      </w: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" w:eastAsia="仿宋_GB2312" w:cs="仿宋"/>
          <w:b/>
          <w:sz w:val="32"/>
          <w:szCs w:val="32"/>
        </w:rPr>
        <w:t>2022年入团学生名单:</w:t>
      </w:r>
    </w:p>
    <w:tbl>
      <w:tblPr>
        <w:tblStyle w:val="5"/>
        <w:tblpPr w:leftFromText="180" w:rightFromText="180" w:vertAnchor="text" w:horzAnchor="page" w:tblpX="1579" w:tblpY="708"/>
        <w:tblOverlap w:val="never"/>
        <w:tblW w:w="90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90"/>
        <w:gridCol w:w="3255"/>
        <w:gridCol w:w="30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张博恺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风电1211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吴从政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造价1215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胡佳奕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造价1202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卢王雨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汽车1214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赵磊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造价1205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严逸凡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电气1212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张甲猛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光电1202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刘佳宁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汽车1201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邹佳睿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电气1213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肖雯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机器人1211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廖豪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机器人1213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姚淋议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机器人1213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陈钊宏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机械1212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张天运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机电1215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邹文静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电商1213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李嘉慧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电商1212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20" w:firstLineChars="100"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贺甜梅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工商1211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王恒毅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会计1212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简晨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会计1215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龙一虹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电商1211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团支部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江雨璇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会计1215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20" w:firstLineChars="100"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赵志阳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会计1213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宋玉玲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工商1211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张紫铱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机电1204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20" w:firstLineChars="100"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陈凯舟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机械1201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</w:tr>
    </w:tbl>
    <w:p>
      <w:pPr>
        <w:rPr>
          <w:rFonts w:ascii="仿宋_GB2312" w:hAnsi="仿宋" w:eastAsia="仿宋_GB2312" w:cs="仿宋"/>
          <w:sz w:val="2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U3OWYwMGMzNmIxMjM1MjkwNGUzMGY4Y2M4OTZkMmQifQ=="/>
  </w:docVars>
  <w:rsids>
    <w:rsidRoot w:val="00F315D6"/>
    <w:rsid w:val="00957DBD"/>
    <w:rsid w:val="00B4200C"/>
    <w:rsid w:val="00EB6DD8"/>
    <w:rsid w:val="00F315D6"/>
    <w:rsid w:val="00FD11ED"/>
    <w:rsid w:val="072A30B7"/>
    <w:rsid w:val="096801AA"/>
    <w:rsid w:val="260E00CF"/>
    <w:rsid w:val="282C73D2"/>
    <w:rsid w:val="2C98565A"/>
    <w:rsid w:val="6685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